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A4A8" w14:textId="393D504B" w:rsidR="00644D56" w:rsidRDefault="00644D56" w:rsidP="00644D56">
      <w:pPr>
        <w:rPr>
          <w:rFonts w:cs="Arial"/>
          <w:szCs w:val="22"/>
        </w:rPr>
      </w:pPr>
    </w:p>
    <w:p w14:paraId="003E24FE" w14:textId="0CBBD7D9" w:rsidR="00630BE7" w:rsidRPr="00630BE7" w:rsidRDefault="00630BE7" w:rsidP="00644D56">
      <w:pPr>
        <w:rPr>
          <w:rFonts w:cs="Arial"/>
          <w:szCs w:val="22"/>
          <w:u w:val="single"/>
        </w:rPr>
      </w:pPr>
      <w:r w:rsidRPr="00630BE7">
        <w:rPr>
          <w:rFonts w:cs="Arial"/>
          <w:szCs w:val="22"/>
          <w:u w:val="single"/>
        </w:rPr>
        <w:t>Vorbemerkung:</w:t>
      </w:r>
    </w:p>
    <w:p w14:paraId="1D545050" w14:textId="4699D48B" w:rsidR="00630BE7" w:rsidRDefault="00630BE7" w:rsidP="00644D56">
      <w:pPr>
        <w:rPr>
          <w:rFonts w:cs="Arial"/>
          <w:szCs w:val="22"/>
        </w:rPr>
      </w:pPr>
    </w:p>
    <w:p w14:paraId="4DC2DDA3" w14:textId="17EFF81D" w:rsidR="00630BE7" w:rsidRDefault="000A4F63" w:rsidP="00644D56">
      <w:pPr>
        <w:rPr>
          <w:rFonts w:cs="Arial"/>
          <w:szCs w:val="22"/>
        </w:rPr>
      </w:pPr>
      <w:r>
        <w:rPr>
          <w:rFonts w:cs="Arial"/>
          <w:szCs w:val="22"/>
        </w:rPr>
        <w:t>Das Gemeindekonto wird vorrangig für Kollekten</w:t>
      </w:r>
      <w:r w:rsidR="0055746A">
        <w:rPr>
          <w:rFonts w:cs="Arial"/>
          <w:szCs w:val="22"/>
        </w:rPr>
        <w:t xml:space="preserve"> oder</w:t>
      </w:r>
      <w:r>
        <w:rPr>
          <w:rFonts w:cs="Arial"/>
          <w:szCs w:val="22"/>
        </w:rPr>
        <w:t xml:space="preserve"> Spenden an die Kirchengemeinde</w:t>
      </w:r>
      <w:r w:rsidR="0055746A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verwendet, </w:t>
      </w:r>
      <w:r w:rsidR="003D4B37">
        <w:rPr>
          <w:rFonts w:cs="Arial"/>
          <w:szCs w:val="22"/>
        </w:rPr>
        <w:t xml:space="preserve">möglichst </w:t>
      </w:r>
      <w:r w:rsidR="0055746A">
        <w:rPr>
          <w:rFonts w:cs="Arial"/>
          <w:szCs w:val="22"/>
        </w:rPr>
        <w:t>nicht für die Überweisung von Rechnungen</w:t>
      </w:r>
      <w:r w:rsidR="00EE42FC">
        <w:rPr>
          <w:rFonts w:cs="Arial"/>
          <w:szCs w:val="22"/>
        </w:rPr>
        <w:t>.</w:t>
      </w:r>
    </w:p>
    <w:p w14:paraId="51099B34" w14:textId="0841814E" w:rsidR="00630BE7" w:rsidRDefault="00630BE7" w:rsidP="00644D56">
      <w:pPr>
        <w:rPr>
          <w:rFonts w:cs="Arial"/>
          <w:szCs w:val="22"/>
        </w:rPr>
      </w:pPr>
    </w:p>
    <w:p w14:paraId="330DF802" w14:textId="39F022D8" w:rsidR="00630BE7" w:rsidRDefault="00630BE7" w:rsidP="00644D56">
      <w:pPr>
        <w:rPr>
          <w:rFonts w:cs="Arial"/>
          <w:szCs w:val="22"/>
        </w:rPr>
      </w:pPr>
    </w:p>
    <w:p w14:paraId="4C758233" w14:textId="77777777" w:rsidR="00630BE7" w:rsidRDefault="00630BE7" w:rsidP="00644D56">
      <w:pPr>
        <w:rPr>
          <w:rFonts w:cs="Arial"/>
          <w:szCs w:val="22"/>
        </w:rPr>
      </w:pPr>
    </w:p>
    <w:p w14:paraId="1B1F4A72" w14:textId="77777777" w:rsidR="00630BE7" w:rsidRPr="00772859" w:rsidRDefault="00630BE7" w:rsidP="00644D56">
      <w:pPr>
        <w:rPr>
          <w:rFonts w:cs="Arial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8699"/>
      </w:tblGrid>
      <w:tr w:rsidR="00145457" w:rsidRPr="00FD5528" w14:paraId="604C07E8" w14:textId="77777777" w:rsidTr="00C47CE6">
        <w:tc>
          <w:tcPr>
            <w:tcW w:w="510" w:type="dxa"/>
            <w:shd w:val="clear" w:color="auto" w:fill="auto"/>
          </w:tcPr>
          <w:p w14:paraId="72A58251" w14:textId="77777777" w:rsidR="00145457" w:rsidRPr="00FD5528" w:rsidRDefault="00145457" w:rsidP="00C47CE6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699" w:type="dxa"/>
            <w:shd w:val="clear" w:color="auto" w:fill="auto"/>
          </w:tcPr>
          <w:p w14:paraId="52855649" w14:textId="386210EE" w:rsidR="00145457" w:rsidRDefault="00EE42FC" w:rsidP="00C47CE6">
            <w:pPr>
              <w:spacing w:before="40" w:after="40"/>
            </w:pPr>
            <w:r>
              <w:t xml:space="preserve">Monatskontoauszug </w:t>
            </w:r>
            <w:proofErr w:type="spellStart"/>
            <w:r w:rsidR="00A26AD5">
              <w:t>bereitslegen</w:t>
            </w:r>
            <w:proofErr w:type="spellEnd"/>
          </w:p>
        </w:tc>
      </w:tr>
      <w:tr w:rsidR="00A26AD5" w:rsidRPr="00FD5528" w14:paraId="5BBEA34F" w14:textId="77777777" w:rsidTr="00C47CE6">
        <w:tc>
          <w:tcPr>
            <w:tcW w:w="510" w:type="dxa"/>
            <w:shd w:val="clear" w:color="auto" w:fill="auto"/>
          </w:tcPr>
          <w:p w14:paraId="05432285" w14:textId="77777777" w:rsidR="00A26AD5" w:rsidRPr="00FD5528" w:rsidRDefault="00A26AD5" w:rsidP="00C47CE6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699" w:type="dxa"/>
            <w:shd w:val="clear" w:color="auto" w:fill="auto"/>
          </w:tcPr>
          <w:p w14:paraId="7B8FEE87" w14:textId="3B36969A" w:rsidR="00A26AD5" w:rsidRDefault="00A26AD5" w:rsidP="00C47CE6">
            <w:pPr>
              <w:spacing w:before="40" w:after="40"/>
            </w:pPr>
            <w:r>
              <w:rPr>
                <w:rFonts w:cs="Arial"/>
                <w:szCs w:val="22"/>
              </w:rPr>
              <w:t>vor der ersten Erfassung des Monats fortlaufende Nummer für den neuen Monat in Navision einlegen (Vormonat +1) – bitte nicht in jedem Monat wieder bei 1 anfangen</w:t>
            </w:r>
          </w:p>
        </w:tc>
      </w:tr>
      <w:tr w:rsidR="00145457" w:rsidRPr="00FD5528" w14:paraId="3E3B642E" w14:textId="77777777" w:rsidTr="00C47CE6">
        <w:tc>
          <w:tcPr>
            <w:tcW w:w="510" w:type="dxa"/>
            <w:shd w:val="clear" w:color="auto" w:fill="auto"/>
          </w:tcPr>
          <w:p w14:paraId="5FD843DE" w14:textId="77777777" w:rsidR="00145457" w:rsidRPr="00FD5528" w:rsidRDefault="00145457" w:rsidP="00C47CE6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699" w:type="dxa"/>
            <w:shd w:val="clear" w:color="auto" w:fill="auto"/>
          </w:tcPr>
          <w:p w14:paraId="06B08DC5" w14:textId="0CD1D95C" w:rsidR="00145457" w:rsidRDefault="00192816" w:rsidP="00C47CE6">
            <w:pPr>
              <w:spacing w:before="40" w:after="40"/>
            </w:pPr>
            <w:r w:rsidRPr="00192816">
              <w:t xml:space="preserve">alle </w:t>
            </w:r>
            <w:r w:rsidR="00735B1F">
              <w:t>Kontobewegungen</w:t>
            </w:r>
            <w:r w:rsidRPr="00192816">
              <w:t xml:space="preserve"> fortlaufen nach Datum des Kontoauszuges in Navision eingeben - aussagekräftigen </w:t>
            </w:r>
            <w:r w:rsidR="007B7695">
              <w:t>Text</w:t>
            </w:r>
            <w:r w:rsidRPr="00192816">
              <w:t>, z.B. „</w:t>
            </w:r>
            <w:r w:rsidR="007B7695">
              <w:t>Gemeindekirchgeld</w:t>
            </w:r>
            <w:r w:rsidRPr="00192816">
              <w:t>“ –</w:t>
            </w:r>
            <w:r w:rsidR="00EE42FC">
              <w:t xml:space="preserve"> </w:t>
            </w:r>
            <w:r w:rsidRPr="00192816">
              <w:t xml:space="preserve">Rechtsträger in Navision eingeben (Normalhaushalt oder Friedhofshaushalt) </w:t>
            </w:r>
          </w:p>
        </w:tc>
      </w:tr>
      <w:tr w:rsidR="00FB2992" w:rsidRPr="00FD5528" w14:paraId="6D99F572" w14:textId="77777777" w:rsidTr="00E32B1D">
        <w:tc>
          <w:tcPr>
            <w:tcW w:w="510" w:type="dxa"/>
            <w:shd w:val="clear" w:color="auto" w:fill="auto"/>
          </w:tcPr>
          <w:p w14:paraId="53CE7E7E" w14:textId="77777777" w:rsidR="00FB2992" w:rsidRPr="00FD5528" w:rsidRDefault="00FB2992" w:rsidP="00FB2992">
            <w:pPr>
              <w:numPr>
                <w:ilvl w:val="0"/>
                <w:numId w:val="11"/>
              </w:numPr>
              <w:rPr>
                <w:rFonts w:cs="Arial"/>
                <w:szCs w:val="22"/>
              </w:rPr>
            </w:pPr>
          </w:p>
        </w:tc>
        <w:tc>
          <w:tcPr>
            <w:tcW w:w="8699" w:type="dxa"/>
            <w:shd w:val="clear" w:color="auto" w:fill="auto"/>
          </w:tcPr>
          <w:p w14:paraId="196A33E5" w14:textId="32E19B46" w:rsidR="00996093" w:rsidRPr="00996093" w:rsidRDefault="00A26AD5" w:rsidP="00996093">
            <w:pPr>
              <w:spacing w:before="40" w:after="40"/>
              <w:rPr>
                <w:szCs w:val="22"/>
              </w:rPr>
            </w:pPr>
            <w:r>
              <w:rPr>
                <w:b/>
                <w:bCs/>
                <w:szCs w:val="22"/>
              </w:rPr>
              <w:t>für einige Kontobewegungen gibt es Belege, z.B.</w:t>
            </w:r>
          </w:p>
          <w:p w14:paraId="1A559A0E" w14:textId="4CBDCFCD" w:rsidR="00996093" w:rsidRPr="00996093" w:rsidRDefault="00996093" w:rsidP="00996093">
            <w:pPr>
              <w:numPr>
                <w:ilvl w:val="0"/>
                <w:numId w:val="22"/>
              </w:numPr>
              <w:spacing w:before="40" w:after="40"/>
              <w:rPr>
                <w:szCs w:val="22"/>
              </w:rPr>
            </w:pPr>
            <w:r w:rsidRPr="00996093">
              <w:rPr>
                <w:szCs w:val="22"/>
              </w:rPr>
              <w:t>verbindliche Kollekten: Kopie von „Beleg Überweisung verbindliche Kollekten“, der an das Propsteibüro geschickt wurde</w:t>
            </w:r>
            <w:r>
              <w:rPr>
                <w:szCs w:val="22"/>
              </w:rPr>
              <w:t>, verwenden</w:t>
            </w:r>
          </w:p>
          <w:p w14:paraId="6103D7F6" w14:textId="5646A91F" w:rsidR="00996093" w:rsidRPr="00996093" w:rsidRDefault="00996093" w:rsidP="00996093">
            <w:pPr>
              <w:numPr>
                <w:ilvl w:val="0"/>
                <w:numId w:val="22"/>
              </w:numPr>
              <w:spacing w:before="40" w:after="40"/>
              <w:rPr>
                <w:szCs w:val="22"/>
              </w:rPr>
            </w:pPr>
            <w:r w:rsidRPr="00996093">
              <w:rPr>
                <w:szCs w:val="22"/>
              </w:rPr>
              <w:t xml:space="preserve">freie Kollekten: „Beleg Überweisung freie Kollekten“ </w:t>
            </w:r>
            <w:r w:rsidR="00735B1F">
              <w:rPr>
                <w:szCs w:val="22"/>
              </w:rPr>
              <w:t>verwenden</w:t>
            </w:r>
          </w:p>
          <w:p w14:paraId="236B43CB" w14:textId="0246FBCB" w:rsidR="00330DE4" w:rsidRPr="00A26AD5" w:rsidRDefault="00996093" w:rsidP="00A26AD5">
            <w:pPr>
              <w:spacing w:before="40" w:after="40"/>
              <w:rPr>
                <w:szCs w:val="22"/>
              </w:rPr>
            </w:pPr>
            <w:r w:rsidRPr="00A26AD5">
              <w:rPr>
                <w:szCs w:val="22"/>
              </w:rPr>
              <w:t>bitte die Kontierung</w:t>
            </w:r>
            <w:r w:rsidR="00A26AD5">
              <w:rPr>
                <w:szCs w:val="22"/>
              </w:rPr>
              <w:t xml:space="preserve">, die auf dem Beleg steht, </w:t>
            </w:r>
            <w:r w:rsidRPr="00A26AD5">
              <w:rPr>
                <w:szCs w:val="22"/>
              </w:rPr>
              <w:t xml:space="preserve">auch auf dem Kontoauszug bei der </w:t>
            </w:r>
            <w:r w:rsidR="00735B1F" w:rsidRPr="00A26AD5">
              <w:rPr>
                <w:szCs w:val="22"/>
              </w:rPr>
              <w:t>Kontobewegung</w:t>
            </w:r>
            <w:r w:rsidRPr="00A26AD5">
              <w:rPr>
                <w:szCs w:val="22"/>
              </w:rPr>
              <w:t xml:space="preserve"> vermerken </w:t>
            </w:r>
          </w:p>
          <w:p w14:paraId="4A23B4DF" w14:textId="104824C0" w:rsidR="00996093" w:rsidRPr="00996093" w:rsidRDefault="00330DE4" w:rsidP="00996093">
            <w:pPr>
              <w:spacing w:before="40" w:after="40"/>
              <w:rPr>
                <w:szCs w:val="22"/>
              </w:rPr>
            </w:pPr>
            <w:r w:rsidRPr="00330DE4">
              <w:rPr>
                <w:szCs w:val="22"/>
              </w:rPr>
              <w:t xml:space="preserve">bitte </w:t>
            </w:r>
            <w:r w:rsidR="00996093" w:rsidRPr="00330DE4">
              <w:rPr>
                <w:szCs w:val="22"/>
              </w:rPr>
              <w:t xml:space="preserve">die </w:t>
            </w:r>
            <w:r w:rsidR="00735B1F">
              <w:rPr>
                <w:szCs w:val="22"/>
              </w:rPr>
              <w:t>Beleg</w:t>
            </w:r>
            <w:r w:rsidR="00996093" w:rsidRPr="00330DE4">
              <w:rPr>
                <w:szCs w:val="22"/>
              </w:rPr>
              <w:t xml:space="preserve">nummer aus </w:t>
            </w:r>
            <w:proofErr w:type="spellStart"/>
            <w:r w:rsidR="00996093" w:rsidRPr="00330DE4">
              <w:rPr>
                <w:szCs w:val="22"/>
              </w:rPr>
              <w:t>Navision</w:t>
            </w:r>
            <w:r w:rsidR="00A26AD5">
              <w:rPr>
                <w:szCs w:val="22"/>
              </w:rPr>
              <w:t>Web</w:t>
            </w:r>
            <w:proofErr w:type="spellEnd"/>
            <w:r w:rsidR="00996093" w:rsidRPr="00330DE4">
              <w:rPr>
                <w:szCs w:val="22"/>
              </w:rPr>
              <w:t xml:space="preserve"> </w:t>
            </w:r>
            <w:r w:rsidRPr="00330DE4">
              <w:rPr>
                <w:szCs w:val="22"/>
              </w:rPr>
              <w:t xml:space="preserve">auf dem Kontoauszug bei der </w:t>
            </w:r>
            <w:r w:rsidR="00735B1F">
              <w:rPr>
                <w:szCs w:val="22"/>
              </w:rPr>
              <w:t>Kontobewegung</w:t>
            </w:r>
            <w:r w:rsidRPr="00330DE4">
              <w:rPr>
                <w:szCs w:val="22"/>
              </w:rPr>
              <w:t xml:space="preserve"> vermerken</w:t>
            </w:r>
          </w:p>
          <w:p w14:paraId="33D781C3" w14:textId="54BE911C" w:rsidR="00FB2992" w:rsidRDefault="00996093" w:rsidP="00FB2992">
            <w:pPr>
              <w:spacing w:before="40" w:after="40"/>
              <w:rPr>
                <w:szCs w:val="22"/>
              </w:rPr>
            </w:pPr>
            <w:r w:rsidRPr="00996093">
              <w:rPr>
                <w:szCs w:val="22"/>
              </w:rPr>
              <w:t>den Beleg in der entsprechenden Reihenfolge hinter die entsprechende Seite des Kontoauszugs heften</w:t>
            </w:r>
          </w:p>
        </w:tc>
      </w:tr>
      <w:tr w:rsidR="00FB2992" w:rsidRPr="00FD5528" w14:paraId="258C1801" w14:textId="77777777" w:rsidTr="00E32B1D">
        <w:tc>
          <w:tcPr>
            <w:tcW w:w="510" w:type="dxa"/>
            <w:shd w:val="clear" w:color="auto" w:fill="auto"/>
          </w:tcPr>
          <w:p w14:paraId="0AFB3683" w14:textId="77777777" w:rsidR="00FB2992" w:rsidRPr="00FD5528" w:rsidRDefault="00FB2992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699" w:type="dxa"/>
            <w:shd w:val="clear" w:color="auto" w:fill="auto"/>
          </w:tcPr>
          <w:p w14:paraId="6266F4F0" w14:textId="137AC03C" w:rsidR="00FB2992" w:rsidRDefault="00145457" w:rsidP="00FB2992">
            <w:pPr>
              <w:spacing w:before="40" w:after="40"/>
            </w:pPr>
            <w:r>
              <w:t xml:space="preserve">für die </w:t>
            </w:r>
            <w:r w:rsidR="00A26AD5">
              <w:t>Kontobewegungen</w:t>
            </w:r>
            <w:r>
              <w:t>, für die es keinen Beleg gibt (z.B. Spenden</w:t>
            </w:r>
            <w:r w:rsidR="00A26AD5">
              <w:t xml:space="preserve">, </w:t>
            </w:r>
            <w:r>
              <w:t>Gemeindekirchgeld</w:t>
            </w:r>
            <w:r w:rsidR="00A26AD5">
              <w:t>, Kontoführungsgebühren</w:t>
            </w:r>
            <w:r>
              <w:t xml:space="preserve">), die Kontierung und die </w:t>
            </w:r>
            <w:r w:rsidR="00735B1F">
              <w:t>Beleg</w:t>
            </w:r>
            <w:r>
              <w:t xml:space="preserve">nummer aus </w:t>
            </w:r>
            <w:proofErr w:type="spellStart"/>
            <w:r>
              <w:t>Navision</w:t>
            </w:r>
            <w:r w:rsidR="00A26AD5">
              <w:t>Web</w:t>
            </w:r>
            <w:proofErr w:type="spellEnd"/>
            <w:r>
              <w:t xml:space="preserve"> nur auf den Kontoauszug schreiben, hier gilt der Kontoauszug als Beleg</w:t>
            </w:r>
            <w:r w:rsidR="001303A5">
              <w:t xml:space="preserve"> – bei nicht selbsterklärenden </w:t>
            </w:r>
            <w:r w:rsidR="00A26AD5">
              <w:t>Vorgängen</w:t>
            </w:r>
            <w:r w:rsidR="001303A5">
              <w:t xml:space="preserve"> bitte einen Eigenbeleg schreiben</w:t>
            </w:r>
          </w:p>
        </w:tc>
      </w:tr>
      <w:tr w:rsidR="00FB2992" w:rsidRPr="00FD5528" w14:paraId="5C9DCB6D" w14:textId="77777777" w:rsidTr="00E32B1D">
        <w:tc>
          <w:tcPr>
            <w:tcW w:w="510" w:type="dxa"/>
            <w:shd w:val="clear" w:color="auto" w:fill="auto"/>
          </w:tcPr>
          <w:p w14:paraId="3808ED3A" w14:textId="77777777" w:rsidR="00FB2992" w:rsidRPr="00FD5528" w:rsidRDefault="00FB2992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699" w:type="dxa"/>
            <w:shd w:val="clear" w:color="auto" w:fill="auto"/>
          </w:tcPr>
          <w:p w14:paraId="4981AB67" w14:textId="668230B9" w:rsidR="00FB2992" w:rsidRDefault="00FB2992" w:rsidP="00FB2992">
            <w:pPr>
              <w:spacing w:before="40" w:after="40"/>
            </w:pPr>
            <w:r>
              <w:t xml:space="preserve">Geld auf </w:t>
            </w:r>
            <w:r w:rsidR="00996093">
              <w:t>das Konto beim Kirchenkreis überweisen</w:t>
            </w:r>
            <w:r w:rsidR="000E1718">
              <w:t>, wenn der Kontostand zu hoch anwächst, es muss klar sein, dass das Hauptkonto das beim Kirchenkreis ist</w:t>
            </w:r>
            <w:r>
              <w:t xml:space="preserve"> (wichtig: </w:t>
            </w:r>
            <w:r w:rsidR="007B7695">
              <w:t>Erfassung</w:t>
            </w:r>
            <w:r w:rsidR="00996093">
              <w:t xml:space="preserve"> muss auch in Navision erfolgen</w:t>
            </w:r>
            <w:r>
              <w:t xml:space="preserve"> – bitte </w:t>
            </w:r>
            <w:r w:rsidR="00735B1F">
              <w:t xml:space="preserve">nach Möglichkeit </w:t>
            </w:r>
            <w:r>
              <w:t xml:space="preserve">nur runde Beträge </w:t>
            </w:r>
            <w:r w:rsidR="00F10978">
              <w:t>überweisen</w:t>
            </w:r>
            <w:r>
              <w:t>)</w:t>
            </w:r>
          </w:p>
        </w:tc>
      </w:tr>
      <w:tr w:rsidR="00FB2992" w:rsidRPr="00FD5528" w14:paraId="422D159D" w14:textId="77777777" w:rsidTr="00E32B1D">
        <w:tc>
          <w:tcPr>
            <w:tcW w:w="510" w:type="dxa"/>
            <w:shd w:val="clear" w:color="auto" w:fill="auto"/>
          </w:tcPr>
          <w:p w14:paraId="2C91FFD2" w14:textId="77777777" w:rsidR="00FB2992" w:rsidRPr="00FD5528" w:rsidRDefault="00FB2992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699" w:type="dxa"/>
            <w:shd w:val="clear" w:color="auto" w:fill="auto"/>
          </w:tcPr>
          <w:p w14:paraId="780FF25A" w14:textId="2DD97A53" w:rsidR="00FB2992" w:rsidRDefault="00FB2992" w:rsidP="00FB2992">
            <w:pPr>
              <w:spacing w:before="40" w:after="40"/>
            </w:pPr>
            <w:r>
              <w:t xml:space="preserve">Ende des Monats aus Navision die Buchungsliste für den Monat auf dem PC abspeichern, ausdrucken und auf die Belege heften </w:t>
            </w:r>
          </w:p>
        </w:tc>
      </w:tr>
      <w:tr w:rsidR="00FB2992" w:rsidRPr="00FD5528" w14:paraId="14084FD1" w14:textId="77777777" w:rsidTr="00E32B1D">
        <w:tc>
          <w:tcPr>
            <w:tcW w:w="510" w:type="dxa"/>
            <w:shd w:val="clear" w:color="auto" w:fill="auto"/>
          </w:tcPr>
          <w:p w14:paraId="56A2FEE0" w14:textId="77777777" w:rsidR="00FB2992" w:rsidRPr="00FD5528" w:rsidRDefault="00FB2992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699" w:type="dxa"/>
            <w:shd w:val="clear" w:color="auto" w:fill="auto"/>
          </w:tcPr>
          <w:p w14:paraId="4618C538" w14:textId="3D51AF97" w:rsidR="00FB2992" w:rsidRDefault="00B01350" w:rsidP="00FB2992">
            <w:pPr>
              <w:spacing w:before="40" w:after="40"/>
            </w:pPr>
            <w:r>
              <w:t>Zeichnungsberechtigte unterzeichnen</w:t>
            </w:r>
            <w:r w:rsidR="00FB2992">
              <w:t xml:space="preserve"> die Liste </w:t>
            </w:r>
            <w:r w:rsidR="00524EED">
              <w:t>und bestätigen damit</w:t>
            </w:r>
            <w:r w:rsidR="00FB2992">
              <w:t xml:space="preserve">, dass der </w:t>
            </w:r>
            <w:r w:rsidR="00F10978">
              <w:t>Kontostand in Navision mit dem Kontoendbestand des Monats auf dem Kontoauszug</w:t>
            </w:r>
            <w:r w:rsidR="00FB2992">
              <w:t xml:space="preserve"> übereinstimm</w:t>
            </w:r>
            <w:r>
              <w:t>t</w:t>
            </w:r>
            <w:r w:rsidR="00FB2992">
              <w:t xml:space="preserve"> – sehr wichtig!</w:t>
            </w:r>
          </w:p>
        </w:tc>
      </w:tr>
      <w:tr w:rsidR="00FB2992" w:rsidRPr="00FD5528" w14:paraId="60035A07" w14:textId="77777777" w:rsidTr="00E32B1D">
        <w:tc>
          <w:tcPr>
            <w:tcW w:w="510" w:type="dxa"/>
            <w:shd w:val="clear" w:color="auto" w:fill="auto"/>
          </w:tcPr>
          <w:p w14:paraId="1341ED56" w14:textId="77777777" w:rsidR="00FB2992" w:rsidRPr="00FD5528" w:rsidRDefault="00FB2992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699" w:type="dxa"/>
            <w:shd w:val="clear" w:color="auto" w:fill="auto"/>
          </w:tcPr>
          <w:p w14:paraId="633AC0CD" w14:textId="60BA1E52" w:rsidR="00FB2992" w:rsidRDefault="00F10978" w:rsidP="00FB2992">
            <w:pPr>
              <w:spacing w:before="40" w:after="40"/>
            </w:pPr>
            <w:r>
              <w:t>Konto</w:t>
            </w:r>
            <w:r w:rsidR="00FB2992">
              <w:t xml:space="preserve"> in Navision freigeben</w:t>
            </w:r>
          </w:p>
        </w:tc>
      </w:tr>
      <w:tr w:rsidR="00FB2992" w:rsidRPr="00FD5528" w14:paraId="071B4C0A" w14:textId="77777777" w:rsidTr="00E32B1D">
        <w:tc>
          <w:tcPr>
            <w:tcW w:w="510" w:type="dxa"/>
            <w:shd w:val="clear" w:color="auto" w:fill="auto"/>
          </w:tcPr>
          <w:p w14:paraId="1DEABD20" w14:textId="77777777" w:rsidR="00FB2992" w:rsidRPr="00FD5528" w:rsidRDefault="00FB2992" w:rsidP="00FB2992">
            <w:pPr>
              <w:numPr>
                <w:ilvl w:val="0"/>
                <w:numId w:val="11"/>
              </w:numPr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w="8699" w:type="dxa"/>
            <w:shd w:val="clear" w:color="auto" w:fill="auto"/>
          </w:tcPr>
          <w:p w14:paraId="516630F1" w14:textId="2E9A4B83" w:rsidR="00FB2992" w:rsidRDefault="00FB2992" w:rsidP="00FB2992">
            <w:pPr>
              <w:spacing w:before="40" w:after="40"/>
            </w:pPr>
            <w:r>
              <w:t>Beleghefter zum Kirchenkreisamt schicken (bis spätestens 10. des Monats – im Fall von Urlaub oder Krankheit bitte Bescheid geben)</w:t>
            </w:r>
            <w:r w:rsidR="00547F84">
              <w:t xml:space="preserve"> - eine Kopie oder Scan für die Gemeinde anfertigen</w:t>
            </w:r>
          </w:p>
        </w:tc>
      </w:tr>
    </w:tbl>
    <w:p w14:paraId="221E8F8B" w14:textId="77777777" w:rsidR="0039088D" w:rsidRDefault="0039088D"/>
    <w:sectPr w:rsidR="0039088D" w:rsidSect="00066430">
      <w:headerReference w:type="default" r:id="rId7"/>
      <w:footerReference w:type="default" r:id="rId8"/>
      <w:pgSz w:w="11906" w:h="16838"/>
      <w:pgMar w:top="1843" w:right="1417" w:bottom="127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28E45" w14:textId="77777777" w:rsidR="009B5B4F" w:rsidRDefault="009B5B4F">
      <w:r>
        <w:separator/>
      </w:r>
    </w:p>
  </w:endnote>
  <w:endnote w:type="continuationSeparator" w:id="0">
    <w:p w14:paraId="4568CD77" w14:textId="77777777" w:rsidR="009B5B4F" w:rsidRDefault="009B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E7B4" w14:textId="6FB2CBB2" w:rsidR="00282078" w:rsidRDefault="00282078">
    <w:pPr>
      <w:pStyle w:val="Fuzeile"/>
      <w:rPr>
        <w:sz w:val="16"/>
      </w:rPr>
    </w:pPr>
    <w:r>
      <w:rPr>
        <w:snapToGrid w:val="0"/>
        <w:sz w:val="16"/>
      </w:rPr>
      <w:tab/>
    </w:r>
    <w:r>
      <w:rPr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87B61" w14:textId="77777777" w:rsidR="009B5B4F" w:rsidRDefault="009B5B4F">
      <w:r>
        <w:separator/>
      </w:r>
    </w:p>
  </w:footnote>
  <w:footnote w:type="continuationSeparator" w:id="0">
    <w:p w14:paraId="632C0A11" w14:textId="77777777" w:rsidR="009B5B4F" w:rsidRDefault="009B5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69" w:type="dxa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173"/>
      <w:gridCol w:w="4496"/>
    </w:tblGrid>
    <w:tr w:rsidR="00534D83" w14:paraId="2544C9AD" w14:textId="77777777" w:rsidTr="00534D83">
      <w:trPr>
        <w:trHeight w:val="593"/>
      </w:trPr>
      <w:tc>
        <w:tcPr>
          <w:tcW w:w="6173" w:type="dxa"/>
          <w:vMerge w:val="restart"/>
          <w:vAlign w:val="center"/>
        </w:tcPr>
        <w:p w14:paraId="30E951EA" w14:textId="78B4E9EA" w:rsidR="00534D83" w:rsidRPr="00513440" w:rsidRDefault="00534D83">
          <w:pPr>
            <w:spacing w:before="40" w:after="40"/>
            <w:rPr>
              <w:bCs/>
              <w:sz w:val="24"/>
            </w:rPr>
          </w:pPr>
          <w:r>
            <w:rPr>
              <w:bCs/>
              <w:noProof/>
              <w:sz w:val="24"/>
            </w:rPr>
            <w:drawing>
              <wp:anchor distT="0" distB="0" distL="114300" distR="114300" simplePos="0" relativeHeight="251660288" behindDoc="0" locked="0" layoutInCell="1" allowOverlap="1" wp14:anchorId="05A813B4" wp14:editId="3535BF17">
                <wp:simplePos x="0" y="0"/>
                <wp:positionH relativeFrom="column">
                  <wp:posOffset>-70485</wp:posOffset>
                </wp:positionH>
                <wp:positionV relativeFrom="paragraph">
                  <wp:posOffset>-1905</wp:posOffset>
                </wp:positionV>
                <wp:extent cx="2901950" cy="615950"/>
                <wp:effectExtent l="0" t="0" r="0" b="0"/>
                <wp:wrapNone/>
                <wp:docPr id="3" name="Grafik 3" descr="pommerscher_kirchenkrei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21" descr="pommerscher_kirchenkrei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01950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496" w:type="dxa"/>
        </w:tcPr>
        <w:p w14:paraId="01F84FD5" w14:textId="0F9024B9" w:rsidR="00534D83" w:rsidRDefault="004E3A36" w:rsidP="00513440">
          <w:pPr>
            <w:spacing w:before="80"/>
            <w:jc w:val="center"/>
            <w:rPr>
              <w:b/>
              <w:bCs/>
              <w:sz w:val="28"/>
            </w:rPr>
          </w:pPr>
          <w:r>
            <w:rPr>
              <w:b/>
              <w:bCs/>
              <w:sz w:val="28"/>
            </w:rPr>
            <w:t>Gemeindebüro</w:t>
          </w:r>
        </w:p>
      </w:tc>
    </w:tr>
    <w:tr w:rsidR="00534D83" w14:paraId="2A984BCF" w14:textId="77777777" w:rsidTr="00534D83">
      <w:trPr>
        <w:trHeight w:val="587"/>
      </w:trPr>
      <w:tc>
        <w:tcPr>
          <w:tcW w:w="6173" w:type="dxa"/>
          <w:vMerge/>
          <w:vAlign w:val="center"/>
        </w:tcPr>
        <w:p w14:paraId="5AF9AA58" w14:textId="77777777" w:rsidR="00534D83" w:rsidRDefault="00534D83">
          <w:pPr>
            <w:spacing w:before="40" w:after="40"/>
            <w:rPr>
              <w:b/>
              <w:bCs/>
              <w:sz w:val="24"/>
            </w:rPr>
          </w:pPr>
        </w:p>
      </w:tc>
      <w:tc>
        <w:tcPr>
          <w:tcW w:w="4496" w:type="dxa"/>
        </w:tcPr>
        <w:p w14:paraId="350484CF" w14:textId="77777777" w:rsidR="00534D83" w:rsidRDefault="00534D83" w:rsidP="00513440">
          <w:pPr>
            <w:spacing w:before="40" w:after="40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 xml:space="preserve">Umgang mit </w:t>
          </w:r>
          <w:r w:rsidR="000A4F63">
            <w:rPr>
              <w:b/>
              <w:bCs/>
              <w:sz w:val="24"/>
            </w:rPr>
            <w:t>dem Gemeindekonto</w:t>
          </w:r>
        </w:p>
        <w:p w14:paraId="3708CA29" w14:textId="7C2CA116" w:rsidR="0087586F" w:rsidRDefault="0087586F" w:rsidP="00513440">
          <w:pPr>
            <w:spacing w:before="40" w:after="40"/>
            <w:jc w:val="center"/>
            <w:rPr>
              <w:b/>
              <w:bCs/>
              <w:sz w:val="24"/>
            </w:rPr>
          </w:pPr>
          <w:r>
            <w:rPr>
              <w:b/>
              <w:bCs/>
              <w:sz w:val="24"/>
            </w:rPr>
            <w:t>ab 1.</w:t>
          </w:r>
          <w:r w:rsidR="00813A45">
            <w:rPr>
              <w:b/>
              <w:bCs/>
              <w:sz w:val="24"/>
            </w:rPr>
            <w:t>8</w:t>
          </w:r>
          <w:r>
            <w:rPr>
              <w:b/>
              <w:bCs/>
              <w:sz w:val="24"/>
            </w:rPr>
            <w:t>.2024</w:t>
          </w:r>
        </w:p>
      </w:tc>
    </w:tr>
  </w:tbl>
  <w:p w14:paraId="2FA10A2F" w14:textId="3C147AB9" w:rsidR="00282078" w:rsidRDefault="00282078">
    <w:pPr>
      <w:pStyle w:val="Kopfzeile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BD40151"/>
    <w:multiLevelType w:val="hybridMultilevel"/>
    <w:tmpl w:val="80942B3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86786"/>
    <w:multiLevelType w:val="hybridMultilevel"/>
    <w:tmpl w:val="872E801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570BF"/>
    <w:multiLevelType w:val="hybridMultilevel"/>
    <w:tmpl w:val="49B8672E"/>
    <w:lvl w:ilvl="0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09611F"/>
    <w:multiLevelType w:val="hybridMultilevel"/>
    <w:tmpl w:val="7660E4E6"/>
    <w:lvl w:ilvl="0" w:tplc="D7E62B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16EC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18E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5A7F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32B1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220E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A84D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B48A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12D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801232"/>
    <w:multiLevelType w:val="hybridMultilevel"/>
    <w:tmpl w:val="5644FE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125EE0"/>
    <w:multiLevelType w:val="hybridMultilevel"/>
    <w:tmpl w:val="0220C6B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43471"/>
    <w:multiLevelType w:val="hybridMultilevel"/>
    <w:tmpl w:val="AB94C2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054FB"/>
    <w:multiLevelType w:val="hybridMultilevel"/>
    <w:tmpl w:val="B12C7BA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4475843"/>
    <w:multiLevelType w:val="hybridMultilevel"/>
    <w:tmpl w:val="728E34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30B4D"/>
    <w:multiLevelType w:val="hybridMultilevel"/>
    <w:tmpl w:val="8AA8C3C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F9016D"/>
    <w:multiLevelType w:val="hybridMultilevel"/>
    <w:tmpl w:val="B384787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14969"/>
    <w:multiLevelType w:val="hybridMultilevel"/>
    <w:tmpl w:val="27C4E840"/>
    <w:lvl w:ilvl="0" w:tplc="65E6A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F4F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846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9AA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B8B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162E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EF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40D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5CF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F73112"/>
    <w:multiLevelType w:val="hybridMultilevel"/>
    <w:tmpl w:val="8BDAC23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717F0C"/>
    <w:multiLevelType w:val="multilevel"/>
    <w:tmpl w:val="166EEF6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585D435F"/>
    <w:multiLevelType w:val="hybridMultilevel"/>
    <w:tmpl w:val="CBBEF0F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F2FC3"/>
    <w:multiLevelType w:val="hybridMultilevel"/>
    <w:tmpl w:val="1B0AA4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73F3C"/>
    <w:multiLevelType w:val="hybridMultilevel"/>
    <w:tmpl w:val="6186D2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62C9C"/>
    <w:multiLevelType w:val="multilevel"/>
    <w:tmpl w:val="6DE69ED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 w15:restartNumberingAfterBreak="0">
    <w:nsid w:val="69192D79"/>
    <w:multiLevelType w:val="hybridMultilevel"/>
    <w:tmpl w:val="70469A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BA6858"/>
    <w:multiLevelType w:val="hybridMultilevel"/>
    <w:tmpl w:val="961648A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EF83A45"/>
    <w:multiLevelType w:val="hybridMultilevel"/>
    <w:tmpl w:val="3918D8B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5"/>
  </w:num>
  <w:num w:numId="4">
    <w:abstractNumId w:val="19"/>
  </w:num>
  <w:num w:numId="5">
    <w:abstractNumId w:val="9"/>
  </w:num>
  <w:num w:numId="6">
    <w:abstractNumId w:val="11"/>
  </w:num>
  <w:num w:numId="7">
    <w:abstractNumId w:val="21"/>
  </w:num>
  <w:num w:numId="8">
    <w:abstractNumId w:val="20"/>
  </w:num>
  <w:num w:numId="9">
    <w:abstractNumId w:val="10"/>
  </w:num>
  <w:num w:numId="10">
    <w:abstractNumId w:val="13"/>
  </w:num>
  <w:num w:numId="11">
    <w:abstractNumId w:val="8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2"/>
  </w:num>
  <w:num w:numId="14">
    <w:abstractNumId w:val="1"/>
  </w:num>
  <w:num w:numId="15">
    <w:abstractNumId w:val="3"/>
  </w:num>
  <w:num w:numId="16">
    <w:abstractNumId w:val="15"/>
  </w:num>
  <w:num w:numId="17">
    <w:abstractNumId w:val="17"/>
  </w:num>
  <w:num w:numId="18">
    <w:abstractNumId w:val="6"/>
  </w:num>
  <w:num w:numId="19">
    <w:abstractNumId w:val="16"/>
  </w:num>
  <w:num w:numId="20">
    <w:abstractNumId w:val="7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6AE"/>
    <w:rsid w:val="000078A2"/>
    <w:rsid w:val="00031ED9"/>
    <w:rsid w:val="00066430"/>
    <w:rsid w:val="00075774"/>
    <w:rsid w:val="0007716B"/>
    <w:rsid w:val="000A3D2D"/>
    <w:rsid w:val="000A4F63"/>
    <w:rsid w:val="000E1718"/>
    <w:rsid w:val="000F41B9"/>
    <w:rsid w:val="001058CD"/>
    <w:rsid w:val="00120782"/>
    <w:rsid w:val="001303A5"/>
    <w:rsid w:val="00136B50"/>
    <w:rsid w:val="00143641"/>
    <w:rsid w:val="00145457"/>
    <w:rsid w:val="00192816"/>
    <w:rsid w:val="001E2D68"/>
    <w:rsid w:val="001E4B01"/>
    <w:rsid w:val="001E7E2E"/>
    <w:rsid w:val="001F42A9"/>
    <w:rsid w:val="00224FA0"/>
    <w:rsid w:val="00236532"/>
    <w:rsid w:val="00274EEC"/>
    <w:rsid w:val="002756E7"/>
    <w:rsid w:val="00282078"/>
    <w:rsid w:val="002A046E"/>
    <w:rsid w:val="002A0DE6"/>
    <w:rsid w:val="002A2B0C"/>
    <w:rsid w:val="002C06B4"/>
    <w:rsid w:val="0030453B"/>
    <w:rsid w:val="00330DE4"/>
    <w:rsid w:val="00347CD6"/>
    <w:rsid w:val="00371ABC"/>
    <w:rsid w:val="0039088D"/>
    <w:rsid w:val="0039786A"/>
    <w:rsid w:val="003C6F10"/>
    <w:rsid w:val="003D4B37"/>
    <w:rsid w:val="00403558"/>
    <w:rsid w:val="00410540"/>
    <w:rsid w:val="00411070"/>
    <w:rsid w:val="00427AF1"/>
    <w:rsid w:val="00445ED1"/>
    <w:rsid w:val="00446DEA"/>
    <w:rsid w:val="00461CA9"/>
    <w:rsid w:val="00461F9A"/>
    <w:rsid w:val="00464B82"/>
    <w:rsid w:val="004658BD"/>
    <w:rsid w:val="004816AE"/>
    <w:rsid w:val="004C0071"/>
    <w:rsid w:val="004C5329"/>
    <w:rsid w:val="004D155C"/>
    <w:rsid w:val="004E3A36"/>
    <w:rsid w:val="00513440"/>
    <w:rsid w:val="00524EED"/>
    <w:rsid w:val="00534D83"/>
    <w:rsid w:val="00535EBA"/>
    <w:rsid w:val="00547F84"/>
    <w:rsid w:val="0055600F"/>
    <w:rsid w:val="0055746A"/>
    <w:rsid w:val="00563DB1"/>
    <w:rsid w:val="00574C27"/>
    <w:rsid w:val="00593D4E"/>
    <w:rsid w:val="005A7767"/>
    <w:rsid w:val="005D458E"/>
    <w:rsid w:val="005E6E42"/>
    <w:rsid w:val="005F5A88"/>
    <w:rsid w:val="00601624"/>
    <w:rsid w:val="00602267"/>
    <w:rsid w:val="00605AB0"/>
    <w:rsid w:val="00613F75"/>
    <w:rsid w:val="00630BE7"/>
    <w:rsid w:val="00644D56"/>
    <w:rsid w:val="00661401"/>
    <w:rsid w:val="00680D81"/>
    <w:rsid w:val="006C2A97"/>
    <w:rsid w:val="00735B1F"/>
    <w:rsid w:val="00780843"/>
    <w:rsid w:val="007B7695"/>
    <w:rsid w:val="007D07DB"/>
    <w:rsid w:val="007D71B9"/>
    <w:rsid w:val="007D794A"/>
    <w:rsid w:val="007E3CA6"/>
    <w:rsid w:val="007F55EB"/>
    <w:rsid w:val="00813A45"/>
    <w:rsid w:val="00816578"/>
    <w:rsid w:val="00837027"/>
    <w:rsid w:val="008750DD"/>
    <w:rsid w:val="0087586F"/>
    <w:rsid w:val="008923DB"/>
    <w:rsid w:val="008937CF"/>
    <w:rsid w:val="008B7036"/>
    <w:rsid w:val="008D41E0"/>
    <w:rsid w:val="00926DCD"/>
    <w:rsid w:val="00952DB3"/>
    <w:rsid w:val="0099351E"/>
    <w:rsid w:val="00996093"/>
    <w:rsid w:val="009A4481"/>
    <w:rsid w:val="009B4C91"/>
    <w:rsid w:val="009B5B4F"/>
    <w:rsid w:val="009F54C5"/>
    <w:rsid w:val="00A02300"/>
    <w:rsid w:val="00A06E98"/>
    <w:rsid w:val="00A12D09"/>
    <w:rsid w:val="00A2654B"/>
    <w:rsid w:val="00A26AD5"/>
    <w:rsid w:val="00A822BE"/>
    <w:rsid w:val="00A94227"/>
    <w:rsid w:val="00AE4D17"/>
    <w:rsid w:val="00AE5F42"/>
    <w:rsid w:val="00B01350"/>
    <w:rsid w:val="00B10808"/>
    <w:rsid w:val="00B15B2B"/>
    <w:rsid w:val="00B603C7"/>
    <w:rsid w:val="00B635BB"/>
    <w:rsid w:val="00B70F47"/>
    <w:rsid w:val="00B755B2"/>
    <w:rsid w:val="00BF10EB"/>
    <w:rsid w:val="00C13CAF"/>
    <w:rsid w:val="00C56AB6"/>
    <w:rsid w:val="00CB380B"/>
    <w:rsid w:val="00CC6329"/>
    <w:rsid w:val="00CC6CF4"/>
    <w:rsid w:val="00CC6D9D"/>
    <w:rsid w:val="00CC6FA1"/>
    <w:rsid w:val="00D4428B"/>
    <w:rsid w:val="00D87D3E"/>
    <w:rsid w:val="00DA18E7"/>
    <w:rsid w:val="00DC18C0"/>
    <w:rsid w:val="00DD4B89"/>
    <w:rsid w:val="00E15A15"/>
    <w:rsid w:val="00E32B1D"/>
    <w:rsid w:val="00E56A39"/>
    <w:rsid w:val="00EA76D6"/>
    <w:rsid w:val="00EB0CEA"/>
    <w:rsid w:val="00EE42FC"/>
    <w:rsid w:val="00EE635B"/>
    <w:rsid w:val="00F10978"/>
    <w:rsid w:val="00F53292"/>
    <w:rsid w:val="00F71C06"/>
    <w:rsid w:val="00F73F59"/>
    <w:rsid w:val="00FB2992"/>
    <w:rsid w:val="00FC6176"/>
    <w:rsid w:val="00FD5528"/>
    <w:rsid w:val="00FE1E10"/>
    <w:rsid w:val="00FE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9FD8B2"/>
  <w15:chartTrackingRefBased/>
  <w15:docId w15:val="{AE137AA0-5E4E-41C5-880C-D43E7EC4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0" w:after="40"/>
      <w:outlineLvl w:val="0"/>
    </w:pPr>
    <w:rPr>
      <w:b/>
      <w:bCs/>
      <w:color w:val="FF0000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customStyle="1" w:styleId="Tabellengitternetz">
    <w:name w:val="Tabellengitternetz"/>
    <w:basedOn w:val="NormaleTabelle"/>
    <w:rsid w:val="00390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D4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3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68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6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26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45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ramm\Anwendungsdaten\Microsoft\Vorlagen\SERQUA%20Standards%20UP%20blanklo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SERQUA Standards UP blanklo.dot</Template>
  <TotalTime>0</TotalTime>
  <Pages>1</Pages>
  <Words>302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Checkliste für Qualitätsstandards</vt:lpstr>
    </vt:vector>
  </TitlesOfParts>
  <Company>Gesellschaft für Systemisches Management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Checkliste für Qualitätsstandards</dc:title>
  <dc:subject>SERQUA</dc:subject>
  <dc:creator>gramm</dc:creator>
  <cp:keywords/>
  <cp:lastModifiedBy>smaier</cp:lastModifiedBy>
  <cp:revision>50</cp:revision>
  <cp:lastPrinted>2024-07-25T07:26:00Z</cp:lastPrinted>
  <dcterms:created xsi:type="dcterms:W3CDTF">2024-06-03T12:15:00Z</dcterms:created>
  <dcterms:modified xsi:type="dcterms:W3CDTF">2024-07-26T12:07:00Z</dcterms:modified>
</cp:coreProperties>
</file>